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7F5A4" w14:textId="77777777" w:rsidR="00BF355D" w:rsidRDefault="00BF355D">
      <w:pPr>
        <w:rPr>
          <w:b/>
          <w:bCs/>
          <w:sz w:val="24"/>
          <w:szCs w:val="24"/>
        </w:rPr>
      </w:pPr>
    </w:p>
    <w:p w14:paraId="77991E4E" w14:textId="5323653D" w:rsidR="00BF355D" w:rsidRDefault="00BF355D">
      <w:pPr>
        <w:rPr>
          <w:b/>
          <w:bCs/>
          <w:sz w:val="24"/>
          <w:szCs w:val="24"/>
        </w:rPr>
      </w:pPr>
      <w:r>
        <w:rPr>
          <w:noProof/>
        </w:rPr>
        <w:drawing>
          <wp:anchor distT="0" distB="0" distL="114300" distR="114300" simplePos="0" relativeHeight="251658240" behindDoc="1" locked="0" layoutInCell="1" allowOverlap="1" wp14:anchorId="1A15CD92" wp14:editId="47DB4260">
            <wp:simplePos x="0" y="0"/>
            <wp:positionH relativeFrom="column">
              <wp:posOffset>-38100</wp:posOffset>
            </wp:positionH>
            <wp:positionV relativeFrom="paragraph">
              <wp:posOffset>70485</wp:posOffset>
            </wp:positionV>
            <wp:extent cx="2057400" cy="2310399"/>
            <wp:effectExtent l="0" t="0" r="0" b="0"/>
            <wp:wrapTight wrapText="bothSides">
              <wp:wrapPolygon edited="0">
                <wp:start x="0" y="0"/>
                <wp:lineTo x="0" y="21374"/>
                <wp:lineTo x="21400" y="21374"/>
                <wp:lineTo x="21400" y="0"/>
                <wp:lineTo x="0" y="0"/>
              </wp:wrapPolygon>
            </wp:wrapTight>
            <wp:docPr id="1813506181" name="Picture 1" descr="A blue and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06181" name="Picture 1" descr="A blue and green logo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2310399"/>
                    </a:xfrm>
                    <a:prstGeom prst="rect">
                      <a:avLst/>
                    </a:prstGeom>
                  </pic:spPr>
                </pic:pic>
              </a:graphicData>
            </a:graphic>
            <wp14:sizeRelH relativeFrom="page">
              <wp14:pctWidth>0</wp14:pctWidth>
            </wp14:sizeRelH>
            <wp14:sizeRelV relativeFrom="page">
              <wp14:pctHeight>0</wp14:pctHeight>
            </wp14:sizeRelV>
          </wp:anchor>
        </w:drawing>
      </w:r>
    </w:p>
    <w:p w14:paraId="70AF286D" w14:textId="348E967C" w:rsidR="00BF355D" w:rsidRDefault="00BF355D">
      <w:pPr>
        <w:rPr>
          <w:b/>
          <w:bCs/>
          <w:sz w:val="24"/>
          <w:szCs w:val="24"/>
        </w:rPr>
      </w:pPr>
    </w:p>
    <w:p w14:paraId="71CD6FCD" w14:textId="7E067F74" w:rsidR="00BF355D" w:rsidRDefault="00BF355D">
      <w:pPr>
        <w:rPr>
          <w:b/>
          <w:bCs/>
          <w:sz w:val="24"/>
          <w:szCs w:val="24"/>
        </w:rPr>
      </w:pPr>
    </w:p>
    <w:p w14:paraId="68584D13" w14:textId="77777777" w:rsidR="00BF355D" w:rsidRDefault="00BF355D">
      <w:pPr>
        <w:rPr>
          <w:b/>
          <w:bCs/>
          <w:sz w:val="24"/>
          <w:szCs w:val="24"/>
        </w:rPr>
      </w:pPr>
    </w:p>
    <w:p w14:paraId="588D9E14" w14:textId="77777777" w:rsidR="00BF355D" w:rsidRDefault="00BF355D">
      <w:pPr>
        <w:rPr>
          <w:b/>
          <w:bCs/>
          <w:sz w:val="24"/>
          <w:szCs w:val="24"/>
        </w:rPr>
      </w:pPr>
    </w:p>
    <w:p w14:paraId="4307A7A6" w14:textId="77777777" w:rsidR="00BF355D" w:rsidRDefault="00BF355D">
      <w:pPr>
        <w:rPr>
          <w:b/>
          <w:bCs/>
          <w:sz w:val="24"/>
          <w:szCs w:val="24"/>
        </w:rPr>
      </w:pPr>
    </w:p>
    <w:p w14:paraId="73C6B60E" w14:textId="77777777" w:rsidR="00BF355D" w:rsidRDefault="00BF355D">
      <w:pPr>
        <w:rPr>
          <w:b/>
          <w:bCs/>
          <w:sz w:val="24"/>
          <w:szCs w:val="24"/>
        </w:rPr>
      </w:pPr>
    </w:p>
    <w:p w14:paraId="12B8631E" w14:textId="77777777" w:rsidR="00BF355D" w:rsidRDefault="00BF355D">
      <w:pPr>
        <w:rPr>
          <w:b/>
          <w:bCs/>
          <w:sz w:val="24"/>
          <w:szCs w:val="24"/>
        </w:rPr>
      </w:pPr>
    </w:p>
    <w:p w14:paraId="2D24CAC0" w14:textId="77777777" w:rsidR="00BF355D" w:rsidRDefault="00BF355D">
      <w:pPr>
        <w:rPr>
          <w:b/>
          <w:bCs/>
          <w:sz w:val="24"/>
          <w:szCs w:val="24"/>
        </w:rPr>
      </w:pPr>
    </w:p>
    <w:p w14:paraId="1EBF272B" w14:textId="46BF1F69" w:rsidR="00823615" w:rsidRDefault="00823615">
      <w:pPr>
        <w:rPr>
          <w:b/>
          <w:bCs/>
          <w:sz w:val="24"/>
          <w:szCs w:val="24"/>
        </w:rPr>
      </w:pPr>
      <w:r w:rsidRPr="00823615">
        <w:rPr>
          <w:b/>
          <w:bCs/>
          <w:sz w:val="24"/>
          <w:szCs w:val="24"/>
        </w:rPr>
        <w:t>FOR IMMEDIATE RELEASE</w:t>
      </w:r>
    </w:p>
    <w:p w14:paraId="23C529D6" w14:textId="721AF3B5" w:rsidR="00823615" w:rsidRDefault="00823615">
      <w:pPr>
        <w:rPr>
          <w:b/>
          <w:bCs/>
          <w:sz w:val="24"/>
          <w:szCs w:val="24"/>
        </w:rPr>
      </w:pPr>
      <w:r>
        <w:rPr>
          <w:b/>
          <w:bCs/>
          <w:sz w:val="24"/>
          <w:szCs w:val="24"/>
        </w:rPr>
        <w:t xml:space="preserve">October </w:t>
      </w:r>
      <w:r w:rsidR="00BF355D">
        <w:rPr>
          <w:b/>
          <w:bCs/>
          <w:sz w:val="24"/>
          <w:szCs w:val="24"/>
        </w:rPr>
        <w:t>3</w:t>
      </w:r>
      <w:r>
        <w:rPr>
          <w:b/>
          <w:bCs/>
          <w:sz w:val="24"/>
          <w:szCs w:val="24"/>
        </w:rPr>
        <w:t>, 202</w:t>
      </w:r>
      <w:r w:rsidR="00BF355D">
        <w:rPr>
          <w:b/>
          <w:bCs/>
          <w:sz w:val="24"/>
          <w:szCs w:val="24"/>
        </w:rPr>
        <w:t>5</w:t>
      </w:r>
    </w:p>
    <w:p w14:paraId="5C2D3211" w14:textId="77777777" w:rsidR="00823615" w:rsidRDefault="00823615">
      <w:pPr>
        <w:rPr>
          <w:b/>
          <w:bCs/>
          <w:sz w:val="24"/>
          <w:szCs w:val="24"/>
        </w:rPr>
      </w:pPr>
    </w:p>
    <w:p w14:paraId="0013E6A6" w14:textId="77777777" w:rsidR="00BF355D" w:rsidRDefault="00BF355D">
      <w:pPr>
        <w:rPr>
          <w:b/>
          <w:bCs/>
          <w:sz w:val="24"/>
          <w:szCs w:val="24"/>
        </w:rPr>
      </w:pPr>
    </w:p>
    <w:p w14:paraId="0B799346" w14:textId="77777777" w:rsidR="00823615" w:rsidRDefault="00823615">
      <w:pPr>
        <w:rPr>
          <w:b/>
          <w:bCs/>
          <w:sz w:val="24"/>
          <w:szCs w:val="24"/>
        </w:rPr>
      </w:pPr>
    </w:p>
    <w:p w14:paraId="10E07E77" w14:textId="617D87D6" w:rsidR="00823615" w:rsidRPr="00E42B51" w:rsidRDefault="007D5248" w:rsidP="00823615">
      <w:pPr>
        <w:jc w:val="center"/>
        <w:rPr>
          <w:b/>
          <w:bCs/>
          <w:sz w:val="28"/>
          <w:szCs w:val="28"/>
        </w:rPr>
      </w:pPr>
      <w:r w:rsidRPr="00E42B51">
        <w:rPr>
          <w:b/>
          <w:bCs/>
          <w:sz w:val="28"/>
          <w:szCs w:val="28"/>
        </w:rPr>
        <w:t>OCTOBER</w:t>
      </w:r>
      <w:r w:rsidR="00823615" w:rsidRPr="00E42B51">
        <w:rPr>
          <w:b/>
          <w:bCs/>
          <w:sz w:val="28"/>
          <w:szCs w:val="28"/>
        </w:rPr>
        <w:t xml:space="preserve"> </w:t>
      </w:r>
      <w:r w:rsidR="00BF355D" w:rsidRPr="00E42B51">
        <w:rPr>
          <w:b/>
          <w:bCs/>
          <w:sz w:val="28"/>
          <w:szCs w:val="28"/>
        </w:rPr>
        <w:t>6-10</w:t>
      </w:r>
      <w:r w:rsidR="00823615" w:rsidRPr="00E42B51">
        <w:rPr>
          <w:b/>
          <w:bCs/>
          <w:sz w:val="28"/>
          <w:szCs w:val="28"/>
        </w:rPr>
        <w:t xml:space="preserve"> I</w:t>
      </w:r>
      <w:r w:rsidRPr="00E42B51">
        <w:rPr>
          <w:b/>
          <w:bCs/>
          <w:sz w:val="28"/>
          <w:szCs w:val="28"/>
        </w:rPr>
        <w:t>S FURNITURE SAFETY WEEK</w:t>
      </w:r>
      <w:r w:rsidR="00823615" w:rsidRPr="00E42B51">
        <w:rPr>
          <w:b/>
          <w:bCs/>
          <w:sz w:val="28"/>
          <w:szCs w:val="28"/>
        </w:rPr>
        <w:t>!</w:t>
      </w:r>
    </w:p>
    <w:p w14:paraId="55050D76" w14:textId="77777777" w:rsidR="00823615" w:rsidRDefault="00823615" w:rsidP="00823615">
      <w:pPr>
        <w:jc w:val="center"/>
        <w:rPr>
          <w:b/>
          <w:bCs/>
          <w:sz w:val="24"/>
          <w:szCs w:val="24"/>
        </w:rPr>
      </w:pPr>
    </w:p>
    <w:p w14:paraId="2C80E89C" w14:textId="517F9D9E" w:rsidR="00823615" w:rsidRDefault="00823615" w:rsidP="00823615">
      <w:pPr>
        <w:rPr>
          <w:sz w:val="24"/>
          <w:szCs w:val="24"/>
        </w:rPr>
      </w:pPr>
      <w:r>
        <w:rPr>
          <w:b/>
          <w:bCs/>
          <w:sz w:val="24"/>
          <w:szCs w:val="24"/>
        </w:rPr>
        <w:t>[</w:t>
      </w:r>
      <w:r w:rsidRPr="00823615">
        <w:rPr>
          <w:b/>
          <w:bCs/>
          <w:i/>
          <w:iCs/>
          <w:sz w:val="24"/>
          <w:szCs w:val="24"/>
        </w:rPr>
        <w:t>YOUR COMPANY’S CITY, STATE</w:t>
      </w:r>
      <w:r>
        <w:rPr>
          <w:b/>
          <w:bCs/>
          <w:sz w:val="24"/>
          <w:szCs w:val="24"/>
        </w:rPr>
        <w:t xml:space="preserve">] – </w:t>
      </w:r>
      <w:r>
        <w:rPr>
          <w:sz w:val="24"/>
          <w:szCs w:val="24"/>
        </w:rPr>
        <w:t>[</w:t>
      </w:r>
      <w:r w:rsidRPr="00823615">
        <w:rPr>
          <w:i/>
          <w:iCs/>
          <w:sz w:val="24"/>
          <w:szCs w:val="24"/>
        </w:rPr>
        <w:t>Insert your Company Name</w:t>
      </w:r>
      <w:r>
        <w:rPr>
          <w:sz w:val="24"/>
          <w:szCs w:val="24"/>
        </w:rPr>
        <w:t xml:space="preserve">] </w:t>
      </w:r>
      <w:r w:rsidR="00BF355D">
        <w:rPr>
          <w:sz w:val="24"/>
          <w:szCs w:val="24"/>
        </w:rPr>
        <w:t xml:space="preserve">will </w:t>
      </w:r>
      <w:r>
        <w:rPr>
          <w:sz w:val="24"/>
          <w:szCs w:val="24"/>
        </w:rPr>
        <w:t xml:space="preserve">join with the Alliance4Safety </w:t>
      </w:r>
      <w:r w:rsidR="00BF355D">
        <w:rPr>
          <w:sz w:val="24"/>
          <w:szCs w:val="24"/>
        </w:rPr>
        <w:t>October 6-10</w:t>
      </w:r>
      <w:r>
        <w:rPr>
          <w:sz w:val="24"/>
          <w:szCs w:val="24"/>
        </w:rPr>
        <w:t xml:space="preserve"> to help raise awareness of furniture-related hazards in the home</w:t>
      </w:r>
      <w:r w:rsidR="007D5248">
        <w:rPr>
          <w:sz w:val="24"/>
          <w:szCs w:val="24"/>
        </w:rPr>
        <w:t xml:space="preserve"> as part of the </w:t>
      </w:r>
      <w:r w:rsidR="00BF355D">
        <w:rPr>
          <w:sz w:val="24"/>
          <w:szCs w:val="24"/>
        </w:rPr>
        <w:t>second annual</w:t>
      </w:r>
      <w:r w:rsidR="007D5248">
        <w:rPr>
          <w:sz w:val="24"/>
          <w:szCs w:val="24"/>
        </w:rPr>
        <w:t xml:space="preserve"> Furniture Safety Week</w:t>
      </w:r>
      <w:r>
        <w:rPr>
          <w:sz w:val="24"/>
          <w:szCs w:val="24"/>
        </w:rPr>
        <w:t>.</w:t>
      </w:r>
      <w:r w:rsidRPr="00823615">
        <w:rPr>
          <w:sz w:val="24"/>
          <w:szCs w:val="24"/>
        </w:rPr>
        <w:t xml:space="preserve"> </w:t>
      </w:r>
    </w:p>
    <w:p w14:paraId="1CCD7616" w14:textId="77777777" w:rsidR="001D4B6A" w:rsidRDefault="001D4B6A" w:rsidP="00823615">
      <w:pPr>
        <w:rPr>
          <w:sz w:val="24"/>
          <w:szCs w:val="24"/>
        </w:rPr>
      </w:pPr>
    </w:p>
    <w:p w14:paraId="28128C70" w14:textId="725A01F5" w:rsidR="001D4B6A" w:rsidRDefault="001D4B6A" w:rsidP="00823615">
      <w:pPr>
        <w:rPr>
          <w:sz w:val="24"/>
          <w:szCs w:val="24"/>
        </w:rPr>
      </w:pPr>
      <w:r>
        <w:rPr>
          <w:sz w:val="24"/>
          <w:szCs w:val="24"/>
        </w:rPr>
        <w:t xml:space="preserve">From 2013 to 2023, 58 children died when a piece of furniture tipped over on them, according to the U.S. Consumer Product Safety Commission. Another 50 died during the same </w:t>
      </w:r>
      <w:proofErr w:type="gramStart"/>
      <w:r>
        <w:rPr>
          <w:sz w:val="24"/>
          <w:szCs w:val="24"/>
        </w:rPr>
        <w:t>time period</w:t>
      </w:r>
      <w:proofErr w:type="gramEnd"/>
      <w:r>
        <w:rPr>
          <w:sz w:val="24"/>
          <w:szCs w:val="24"/>
        </w:rPr>
        <w:t xml:space="preserve"> when a TV plus the furniture it was sitting on tipped over. Together these two types of accidents result in the death of </w:t>
      </w:r>
      <w:r w:rsidRPr="001D4B6A">
        <w:rPr>
          <w:i/>
          <w:iCs/>
          <w:sz w:val="24"/>
          <w:szCs w:val="24"/>
        </w:rPr>
        <w:t>one child every month</w:t>
      </w:r>
      <w:r>
        <w:rPr>
          <w:sz w:val="24"/>
          <w:szCs w:val="24"/>
        </w:rPr>
        <w:t xml:space="preserve">.  </w:t>
      </w:r>
    </w:p>
    <w:p w14:paraId="05B816E1" w14:textId="77777777" w:rsidR="001D4B6A" w:rsidRDefault="001D4B6A" w:rsidP="00823615">
      <w:pPr>
        <w:rPr>
          <w:sz w:val="24"/>
          <w:szCs w:val="24"/>
        </w:rPr>
      </w:pPr>
    </w:p>
    <w:p w14:paraId="2F058FDE" w14:textId="786E041A" w:rsidR="001D4B6A" w:rsidRDefault="001D4B6A" w:rsidP="00823615">
      <w:pPr>
        <w:rPr>
          <w:sz w:val="24"/>
          <w:szCs w:val="24"/>
        </w:rPr>
      </w:pPr>
      <w:r>
        <w:rPr>
          <w:sz w:val="24"/>
          <w:szCs w:val="24"/>
        </w:rPr>
        <w:t xml:space="preserve">Bunk beds, reclining furniture and glass tabletops also contribute to serious childhood injuries, but safety advocates often label these “hidden hazards.” The purpose of Furniture Safety Week is to </w:t>
      </w:r>
      <w:r w:rsidR="00BF355D">
        <w:rPr>
          <w:sz w:val="24"/>
          <w:szCs w:val="24"/>
        </w:rPr>
        <w:t xml:space="preserve">shine the </w:t>
      </w:r>
      <w:r>
        <w:rPr>
          <w:sz w:val="24"/>
          <w:szCs w:val="24"/>
        </w:rPr>
        <w:t xml:space="preserve">spotlight </w:t>
      </w:r>
      <w:r w:rsidR="00BF355D">
        <w:rPr>
          <w:sz w:val="24"/>
          <w:szCs w:val="24"/>
        </w:rPr>
        <w:t xml:space="preserve">on </w:t>
      </w:r>
      <w:r>
        <w:rPr>
          <w:sz w:val="24"/>
          <w:szCs w:val="24"/>
        </w:rPr>
        <w:t>accidents involving furniture so parents and caregivers can take steps to</w:t>
      </w:r>
      <w:r w:rsidR="002839FA">
        <w:rPr>
          <w:sz w:val="24"/>
          <w:szCs w:val="24"/>
        </w:rPr>
        <w:t xml:space="preserve"> prevent them.</w:t>
      </w:r>
    </w:p>
    <w:p w14:paraId="5F18923C" w14:textId="77777777" w:rsidR="002839FA" w:rsidRDefault="002839FA" w:rsidP="00823615">
      <w:pPr>
        <w:rPr>
          <w:sz w:val="24"/>
          <w:szCs w:val="24"/>
        </w:rPr>
      </w:pPr>
    </w:p>
    <w:p w14:paraId="6EC4DCD9" w14:textId="2470CC73" w:rsidR="002839FA" w:rsidRDefault="002839FA" w:rsidP="00823615">
      <w:pPr>
        <w:rPr>
          <w:sz w:val="24"/>
          <w:szCs w:val="24"/>
        </w:rPr>
      </w:pPr>
      <w:r>
        <w:rPr>
          <w:sz w:val="24"/>
          <w:szCs w:val="24"/>
        </w:rPr>
        <w:t xml:space="preserve">The weeklong initiative involves manufacturers, retail stores, online stores, interior designers, parents, child safety advocates and others. </w:t>
      </w:r>
    </w:p>
    <w:p w14:paraId="02063B77" w14:textId="77777777" w:rsidR="002839FA" w:rsidRDefault="002839FA" w:rsidP="00823615">
      <w:pPr>
        <w:rPr>
          <w:sz w:val="24"/>
          <w:szCs w:val="24"/>
        </w:rPr>
      </w:pPr>
    </w:p>
    <w:p w14:paraId="31925B8F" w14:textId="0CE39C79" w:rsidR="002839FA" w:rsidRDefault="002839FA" w:rsidP="00823615">
      <w:pPr>
        <w:rPr>
          <w:sz w:val="24"/>
          <w:szCs w:val="24"/>
        </w:rPr>
      </w:pPr>
      <w:r>
        <w:rPr>
          <w:sz w:val="24"/>
          <w:szCs w:val="24"/>
        </w:rPr>
        <w:t>“At [</w:t>
      </w:r>
      <w:r w:rsidRPr="007D5248">
        <w:rPr>
          <w:i/>
          <w:iCs/>
          <w:sz w:val="24"/>
          <w:szCs w:val="24"/>
        </w:rPr>
        <w:t>insert Company Name</w:t>
      </w:r>
      <w:r>
        <w:rPr>
          <w:sz w:val="24"/>
          <w:szCs w:val="24"/>
        </w:rPr>
        <w:t>], child safety is a priority. By participating in Furniture Safety Week, we can amplify our voice and help bring ‘hidden’ hazards out to the open,” said [</w:t>
      </w:r>
      <w:r w:rsidRPr="007D5248">
        <w:rPr>
          <w:i/>
          <w:iCs/>
          <w:sz w:val="24"/>
          <w:szCs w:val="24"/>
        </w:rPr>
        <w:t>company spokesperson</w:t>
      </w:r>
      <w:r>
        <w:rPr>
          <w:sz w:val="24"/>
          <w:szCs w:val="24"/>
        </w:rPr>
        <w:t>].</w:t>
      </w:r>
    </w:p>
    <w:p w14:paraId="169987F2" w14:textId="77777777" w:rsidR="002839FA" w:rsidRDefault="002839FA" w:rsidP="00823615">
      <w:pPr>
        <w:rPr>
          <w:sz w:val="24"/>
          <w:szCs w:val="24"/>
        </w:rPr>
      </w:pPr>
    </w:p>
    <w:p w14:paraId="137768F7" w14:textId="5EDACFDB" w:rsidR="002839FA" w:rsidRDefault="002839FA" w:rsidP="00823615">
      <w:pPr>
        <w:rPr>
          <w:sz w:val="24"/>
          <w:szCs w:val="24"/>
        </w:rPr>
      </w:pPr>
      <w:r>
        <w:rPr>
          <w:sz w:val="24"/>
          <w:szCs w:val="24"/>
        </w:rPr>
        <w:t>[</w:t>
      </w:r>
      <w:r w:rsidRPr="007D5248">
        <w:rPr>
          <w:i/>
          <w:iCs/>
          <w:sz w:val="24"/>
          <w:szCs w:val="24"/>
        </w:rPr>
        <w:t xml:space="preserve">Company </w:t>
      </w:r>
      <w:r w:rsidR="007D5248">
        <w:rPr>
          <w:i/>
          <w:iCs/>
          <w:sz w:val="24"/>
          <w:szCs w:val="24"/>
        </w:rPr>
        <w:t>N</w:t>
      </w:r>
      <w:r w:rsidRPr="007D5248">
        <w:rPr>
          <w:i/>
          <w:iCs/>
          <w:sz w:val="24"/>
          <w:szCs w:val="24"/>
        </w:rPr>
        <w:t>ame</w:t>
      </w:r>
      <w:r>
        <w:rPr>
          <w:sz w:val="24"/>
          <w:szCs w:val="24"/>
        </w:rPr>
        <w:t xml:space="preserve">] </w:t>
      </w:r>
      <w:r w:rsidR="00BF355D">
        <w:rPr>
          <w:sz w:val="24"/>
          <w:szCs w:val="24"/>
        </w:rPr>
        <w:t xml:space="preserve">recommends </w:t>
      </w:r>
      <w:proofErr w:type="gramStart"/>
      <w:r w:rsidR="00BF355D">
        <w:rPr>
          <w:sz w:val="24"/>
          <w:szCs w:val="24"/>
        </w:rPr>
        <w:t>that</w:t>
      </w:r>
      <w:r>
        <w:rPr>
          <w:sz w:val="24"/>
          <w:szCs w:val="24"/>
        </w:rPr>
        <w:t xml:space="preserve"> </w:t>
      </w:r>
      <w:r w:rsidR="007D5248">
        <w:rPr>
          <w:sz w:val="24"/>
          <w:szCs w:val="24"/>
        </w:rPr>
        <w:t>[</w:t>
      </w:r>
      <w:r w:rsidR="007D5248" w:rsidRPr="007D5248">
        <w:rPr>
          <w:i/>
          <w:iCs/>
          <w:sz w:val="24"/>
          <w:szCs w:val="24"/>
        </w:rPr>
        <w:t>name of city or state</w:t>
      </w:r>
      <w:r w:rsidR="007D5248">
        <w:rPr>
          <w:sz w:val="24"/>
          <w:szCs w:val="24"/>
        </w:rPr>
        <w:t>]</w:t>
      </w:r>
      <w:proofErr w:type="gramEnd"/>
      <w:r>
        <w:rPr>
          <w:sz w:val="24"/>
          <w:szCs w:val="24"/>
        </w:rPr>
        <w:t xml:space="preserve"> </w:t>
      </w:r>
      <w:r w:rsidR="007D5248">
        <w:rPr>
          <w:sz w:val="24"/>
          <w:szCs w:val="24"/>
        </w:rPr>
        <w:t xml:space="preserve">residents </w:t>
      </w:r>
      <w:r w:rsidR="00BF355D">
        <w:rPr>
          <w:sz w:val="24"/>
          <w:szCs w:val="24"/>
        </w:rPr>
        <w:t xml:space="preserve">take </w:t>
      </w:r>
      <w:r>
        <w:rPr>
          <w:sz w:val="24"/>
          <w:szCs w:val="24"/>
        </w:rPr>
        <w:t xml:space="preserve">these 5 simple </w:t>
      </w:r>
      <w:r w:rsidR="00BF355D">
        <w:rPr>
          <w:sz w:val="24"/>
          <w:szCs w:val="24"/>
        </w:rPr>
        <w:t>steps</w:t>
      </w:r>
      <w:r>
        <w:rPr>
          <w:sz w:val="24"/>
          <w:szCs w:val="24"/>
        </w:rPr>
        <w:t xml:space="preserve"> to help keep everyone, especially children, safe at home:</w:t>
      </w:r>
    </w:p>
    <w:p w14:paraId="657A0603" w14:textId="77777777" w:rsidR="002839FA" w:rsidRDefault="002839FA" w:rsidP="00823615">
      <w:pPr>
        <w:rPr>
          <w:sz w:val="24"/>
          <w:szCs w:val="24"/>
        </w:rPr>
      </w:pPr>
    </w:p>
    <w:p w14:paraId="26C8DFC8" w14:textId="73E106B2" w:rsidR="002839FA" w:rsidRDefault="002839FA" w:rsidP="002839FA">
      <w:pPr>
        <w:pStyle w:val="ListParagraph"/>
        <w:numPr>
          <w:ilvl w:val="0"/>
          <w:numId w:val="1"/>
        </w:numPr>
        <w:rPr>
          <w:sz w:val="24"/>
          <w:szCs w:val="24"/>
        </w:rPr>
      </w:pPr>
      <w:r w:rsidRPr="002839FA">
        <w:rPr>
          <w:b/>
          <w:bCs/>
          <w:sz w:val="24"/>
          <w:szCs w:val="24"/>
        </w:rPr>
        <w:t>Close the drawer on tip-overs.</w:t>
      </w:r>
      <w:r>
        <w:rPr>
          <w:sz w:val="24"/>
          <w:szCs w:val="24"/>
        </w:rPr>
        <w:t xml:space="preserve"> Even lighter weight and shorter furniture can tip, so anchor anything with drawers or shelves toddlers might be tempted to climb. Store heavier items in bottom drawers and keep remote controls, toys and other tempting items off the tops of TVs and furniture where children can see but not reach them. Complete anchoring instructions can be found at </w:t>
      </w:r>
      <w:hyperlink r:id="rId6" w:history="1">
        <w:r w:rsidRPr="00D0348C">
          <w:rPr>
            <w:rStyle w:val="Hyperlink"/>
            <w:sz w:val="24"/>
            <w:szCs w:val="24"/>
          </w:rPr>
          <w:t>https://anchorit.gov</w:t>
        </w:r>
      </w:hyperlink>
      <w:r>
        <w:rPr>
          <w:sz w:val="24"/>
          <w:szCs w:val="24"/>
        </w:rPr>
        <w:t xml:space="preserve">. </w:t>
      </w:r>
    </w:p>
    <w:p w14:paraId="0E9D7B5A" w14:textId="77777777" w:rsidR="00E6207B" w:rsidRDefault="00E6207B" w:rsidP="00E6207B">
      <w:pPr>
        <w:pStyle w:val="ListParagraph"/>
        <w:rPr>
          <w:sz w:val="24"/>
          <w:szCs w:val="24"/>
        </w:rPr>
      </w:pPr>
    </w:p>
    <w:p w14:paraId="6766DCEB" w14:textId="4AC021BE" w:rsidR="002839FA" w:rsidRDefault="002839FA" w:rsidP="002839FA">
      <w:pPr>
        <w:pStyle w:val="ListParagraph"/>
        <w:numPr>
          <w:ilvl w:val="0"/>
          <w:numId w:val="1"/>
        </w:numPr>
        <w:rPr>
          <w:sz w:val="24"/>
          <w:szCs w:val="24"/>
        </w:rPr>
      </w:pPr>
      <w:r>
        <w:rPr>
          <w:b/>
          <w:bCs/>
          <w:sz w:val="24"/>
          <w:szCs w:val="24"/>
        </w:rPr>
        <w:t xml:space="preserve">Stay on top of bunk bed </w:t>
      </w:r>
      <w:proofErr w:type="gramStart"/>
      <w:r>
        <w:rPr>
          <w:b/>
          <w:bCs/>
          <w:sz w:val="24"/>
          <w:szCs w:val="24"/>
        </w:rPr>
        <w:t>safety</w:t>
      </w:r>
      <w:proofErr w:type="gramEnd"/>
      <w:r>
        <w:rPr>
          <w:b/>
          <w:bCs/>
          <w:sz w:val="24"/>
          <w:szCs w:val="24"/>
        </w:rPr>
        <w:t>.</w:t>
      </w:r>
      <w:r>
        <w:rPr>
          <w:sz w:val="24"/>
          <w:szCs w:val="24"/>
        </w:rPr>
        <w:t xml:space="preserve"> Bunk beds are a blast for kids and a great space-saver for small bedrooms (</w:t>
      </w:r>
      <w:r w:rsidR="009D1C53">
        <w:rPr>
          <w:sz w:val="24"/>
          <w:szCs w:val="24"/>
        </w:rPr>
        <w:t>and</w:t>
      </w:r>
      <w:r>
        <w:rPr>
          <w:sz w:val="24"/>
          <w:szCs w:val="24"/>
        </w:rPr>
        <w:t xml:space="preserve"> big families!) </w:t>
      </w:r>
      <w:r w:rsidR="009D1C53">
        <w:rPr>
          <w:sz w:val="24"/>
          <w:szCs w:val="24"/>
        </w:rPr>
        <w:t xml:space="preserve">But the U.S. Consumer Product Safety Commission says children under age 6 should never use the top bunk, and for good reason. More than half of all bunk bed-related injuries involve kids under 6. Current standards call for precise measurements for the top railings, NO finials or post extensions on the top bunk, and a detailed warning label that includes the exact-size mattress recommended for both </w:t>
      </w:r>
      <w:r w:rsidR="00BF355D">
        <w:rPr>
          <w:sz w:val="24"/>
          <w:szCs w:val="24"/>
        </w:rPr>
        <w:t xml:space="preserve">the top and bottom </w:t>
      </w:r>
      <w:r w:rsidR="009D1C53">
        <w:rPr>
          <w:sz w:val="24"/>
          <w:szCs w:val="24"/>
        </w:rPr>
        <w:t>bunk.</w:t>
      </w:r>
    </w:p>
    <w:p w14:paraId="5C39497A" w14:textId="77777777" w:rsidR="00E6207B" w:rsidRPr="00E6207B" w:rsidRDefault="00E6207B" w:rsidP="00E6207B">
      <w:pPr>
        <w:rPr>
          <w:sz w:val="24"/>
          <w:szCs w:val="24"/>
        </w:rPr>
      </w:pPr>
    </w:p>
    <w:p w14:paraId="1001D0AE" w14:textId="6274305B" w:rsidR="009D1C53" w:rsidRDefault="009D1C53" w:rsidP="002839FA">
      <w:pPr>
        <w:pStyle w:val="ListParagraph"/>
        <w:numPr>
          <w:ilvl w:val="0"/>
          <w:numId w:val="1"/>
        </w:numPr>
        <w:rPr>
          <w:sz w:val="24"/>
          <w:szCs w:val="24"/>
        </w:rPr>
      </w:pPr>
      <w:r>
        <w:rPr>
          <w:b/>
          <w:bCs/>
          <w:sz w:val="24"/>
          <w:szCs w:val="24"/>
        </w:rPr>
        <w:t>Relax safely.</w:t>
      </w:r>
      <w:r>
        <w:rPr>
          <w:sz w:val="24"/>
          <w:szCs w:val="24"/>
        </w:rPr>
        <w:t xml:space="preserve"> Reclining furniture is fascinating to small children, especially if it has </w:t>
      </w:r>
      <w:proofErr w:type="gramStart"/>
      <w:r>
        <w:rPr>
          <w:sz w:val="24"/>
          <w:szCs w:val="24"/>
        </w:rPr>
        <w:t>power</w:t>
      </w:r>
      <w:proofErr w:type="gramEnd"/>
      <w:r>
        <w:rPr>
          <w:sz w:val="24"/>
          <w:szCs w:val="24"/>
        </w:rPr>
        <w:t xml:space="preserve"> features. But fingers and limbs can be pinched by a folding footrest, so it’s best to keep kids (and pets) in view when closing your recliner or lift chair.</w:t>
      </w:r>
    </w:p>
    <w:p w14:paraId="0616F40D" w14:textId="77777777" w:rsidR="00E6207B" w:rsidRPr="00E6207B" w:rsidRDefault="00E6207B" w:rsidP="00E6207B">
      <w:pPr>
        <w:rPr>
          <w:sz w:val="24"/>
          <w:szCs w:val="24"/>
        </w:rPr>
      </w:pPr>
    </w:p>
    <w:p w14:paraId="79E0FDD7" w14:textId="17E45201" w:rsidR="009D1C53" w:rsidRDefault="009D1C53" w:rsidP="002839FA">
      <w:pPr>
        <w:pStyle w:val="ListParagraph"/>
        <w:numPr>
          <w:ilvl w:val="0"/>
          <w:numId w:val="1"/>
        </w:numPr>
        <w:rPr>
          <w:sz w:val="24"/>
          <w:szCs w:val="24"/>
        </w:rPr>
      </w:pPr>
      <w:r>
        <w:rPr>
          <w:b/>
          <w:bCs/>
          <w:sz w:val="24"/>
          <w:szCs w:val="24"/>
        </w:rPr>
        <w:t>Keep safety in clear view.</w:t>
      </w:r>
      <w:r>
        <w:rPr>
          <w:sz w:val="24"/>
          <w:szCs w:val="24"/>
        </w:rPr>
        <w:t xml:space="preserve"> An estimated 2.5 million people – mostly children under 7 and adults in their early 20s – injure themselves on broken glass tabletops each year. Make sure glass tabletops, whether inside or outside, are made of tempered glass, which is stronger and breaks into small pieces rather than jagged shards. (To determine if glass is tempered, grab a pair of polarized sunglasses. Tempered glass will have a distinctive grid pattern</w:t>
      </w:r>
      <w:r w:rsidR="007D5248">
        <w:rPr>
          <w:sz w:val="24"/>
          <w:szCs w:val="24"/>
        </w:rPr>
        <w:t xml:space="preserve"> when viewed through polarized lenses</w:t>
      </w:r>
      <w:r>
        <w:rPr>
          <w:sz w:val="24"/>
          <w:szCs w:val="24"/>
        </w:rPr>
        <w:t>.</w:t>
      </w:r>
      <w:r w:rsidR="00E6207B">
        <w:rPr>
          <w:sz w:val="24"/>
          <w:szCs w:val="24"/>
        </w:rPr>
        <w:t>)</w:t>
      </w:r>
    </w:p>
    <w:p w14:paraId="0C6A139A" w14:textId="77777777" w:rsidR="00E6207B" w:rsidRPr="00E6207B" w:rsidRDefault="00E6207B" w:rsidP="00E6207B">
      <w:pPr>
        <w:rPr>
          <w:sz w:val="24"/>
          <w:szCs w:val="24"/>
        </w:rPr>
      </w:pPr>
    </w:p>
    <w:p w14:paraId="41D671A4" w14:textId="447447E6" w:rsidR="009D1C53" w:rsidRDefault="009D1C53" w:rsidP="002839FA">
      <w:pPr>
        <w:pStyle w:val="ListParagraph"/>
        <w:numPr>
          <w:ilvl w:val="0"/>
          <w:numId w:val="1"/>
        </w:numPr>
        <w:rPr>
          <w:sz w:val="24"/>
          <w:szCs w:val="24"/>
        </w:rPr>
      </w:pPr>
      <w:r>
        <w:rPr>
          <w:b/>
          <w:bCs/>
          <w:sz w:val="24"/>
          <w:szCs w:val="24"/>
        </w:rPr>
        <w:t>Stay tuned to TV safety.</w:t>
      </w:r>
      <w:r>
        <w:rPr>
          <w:sz w:val="24"/>
          <w:szCs w:val="24"/>
        </w:rPr>
        <w:t xml:space="preserve"> If possible, wall-mount all TVs in your home. Place any units that cannot be wall-mounted on a low, sturdy cabinet, and secure the TV to the wall or to the furniture with a TV anchor. Never place a TV on furniture that was not built to hold electronics.</w:t>
      </w:r>
    </w:p>
    <w:p w14:paraId="2BC81EE0" w14:textId="77777777" w:rsidR="007D5248" w:rsidRPr="007D5248" w:rsidRDefault="007D5248" w:rsidP="007D5248">
      <w:pPr>
        <w:pStyle w:val="ListParagraph"/>
        <w:rPr>
          <w:sz w:val="24"/>
          <w:szCs w:val="24"/>
        </w:rPr>
      </w:pPr>
    </w:p>
    <w:p w14:paraId="585ABB16" w14:textId="042625C0" w:rsidR="007D5248" w:rsidRDefault="007D5248" w:rsidP="007D5248">
      <w:pPr>
        <w:jc w:val="center"/>
        <w:rPr>
          <w:sz w:val="24"/>
          <w:szCs w:val="24"/>
        </w:rPr>
      </w:pPr>
      <w:r>
        <w:rPr>
          <w:sz w:val="24"/>
          <w:szCs w:val="24"/>
        </w:rPr>
        <w:t>###</w:t>
      </w:r>
    </w:p>
    <w:p w14:paraId="3F4B6A75" w14:textId="77777777" w:rsidR="007D5248" w:rsidRDefault="007D5248" w:rsidP="007D5248">
      <w:pPr>
        <w:rPr>
          <w:sz w:val="24"/>
          <w:szCs w:val="24"/>
        </w:rPr>
      </w:pPr>
    </w:p>
    <w:p w14:paraId="6D8C711D" w14:textId="77777777" w:rsidR="007D5248" w:rsidRPr="007D5248" w:rsidRDefault="007D5248" w:rsidP="007D5248">
      <w:pPr>
        <w:rPr>
          <w:sz w:val="24"/>
          <w:szCs w:val="24"/>
        </w:rPr>
      </w:pPr>
    </w:p>
    <w:p w14:paraId="1CE8C1F6" w14:textId="46945028" w:rsidR="00823615" w:rsidRPr="007D5248" w:rsidRDefault="007D5248" w:rsidP="00823615">
      <w:pPr>
        <w:rPr>
          <w:i/>
          <w:iCs/>
        </w:rPr>
      </w:pPr>
      <w:r w:rsidRPr="007D5248">
        <w:rPr>
          <w:i/>
          <w:iCs/>
        </w:rPr>
        <w:t xml:space="preserve">The </w:t>
      </w:r>
      <w:hyperlink r:id="rId7" w:history="1">
        <w:r w:rsidRPr="007D5248">
          <w:rPr>
            <w:rStyle w:val="Hyperlink"/>
            <w:i/>
            <w:iCs/>
          </w:rPr>
          <w:t>Alliance4Safety</w:t>
        </w:r>
      </w:hyperlink>
      <w:r w:rsidRPr="007D5248">
        <w:rPr>
          <w:i/>
          <w:iCs/>
        </w:rPr>
        <w:t xml:space="preserve"> was created in 2020</w:t>
      </w:r>
      <w:r>
        <w:rPr>
          <w:i/>
          <w:iCs/>
        </w:rPr>
        <w:t xml:space="preserve"> to convey health and safety information related to the COVID-19 pandemic to furniture companies and their customers. Its focus was expanded in 2023 to communicate a broader range of home health and safety messages to consumers.</w:t>
      </w:r>
    </w:p>
    <w:p w14:paraId="2BBDA5ED" w14:textId="77777777" w:rsidR="009D1C53" w:rsidRDefault="009D1C53" w:rsidP="00823615">
      <w:pPr>
        <w:rPr>
          <w:sz w:val="24"/>
          <w:szCs w:val="24"/>
        </w:rPr>
      </w:pPr>
    </w:p>
    <w:p w14:paraId="623ACD13" w14:textId="246DFBBF" w:rsidR="00823615" w:rsidRPr="00823615" w:rsidRDefault="00823615" w:rsidP="00823615">
      <w:pPr>
        <w:rPr>
          <w:sz w:val="24"/>
          <w:szCs w:val="24"/>
        </w:rPr>
      </w:pPr>
    </w:p>
    <w:sectPr w:rsidR="00823615" w:rsidRPr="00823615" w:rsidSect="0082361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44225"/>
    <w:multiLevelType w:val="hybridMultilevel"/>
    <w:tmpl w:val="CC4C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13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15"/>
    <w:rsid w:val="001D4B6A"/>
    <w:rsid w:val="002839FA"/>
    <w:rsid w:val="002E3971"/>
    <w:rsid w:val="007D5248"/>
    <w:rsid w:val="00823615"/>
    <w:rsid w:val="00872245"/>
    <w:rsid w:val="009C71EF"/>
    <w:rsid w:val="009D1C53"/>
    <w:rsid w:val="00B169BD"/>
    <w:rsid w:val="00BC5FC8"/>
    <w:rsid w:val="00BF355D"/>
    <w:rsid w:val="00E42B51"/>
    <w:rsid w:val="00E6207B"/>
    <w:rsid w:val="00ED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D0F4"/>
  <w15:chartTrackingRefBased/>
  <w15:docId w15:val="{0C25FFAD-FC4B-4B3B-B176-9E7C9A9E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6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6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6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6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615"/>
    <w:rPr>
      <w:rFonts w:eastAsiaTheme="majorEastAsia" w:cstheme="majorBidi"/>
      <w:color w:val="272727" w:themeColor="text1" w:themeTint="D8"/>
    </w:rPr>
  </w:style>
  <w:style w:type="paragraph" w:styleId="Title">
    <w:name w:val="Title"/>
    <w:basedOn w:val="Normal"/>
    <w:next w:val="Normal"/>
    <w:link w:val="TitleChar"/>
    <w:uiPriority w:val="10"/>
    <w:qFormat/>
    <w:rsid w:val="008236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6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6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615"/>
    <w:rPr>
      <w:i/>
      <w:iCs/>
      <w:color w:val="404040" w:themeColor="text1" w:themeTint="BF"/>
    </w:rPr>
  </w:style>
  <w:style w:type="paragraph" w:styleId="ListParagraph">
    <w:name w:val="List Paragraph"/>
    <w:basedOn w:val="Normal"/>
    <w:uiPriority w:val="34"/>
    <w:qFormat/>
    <w:rsid w:val="00823615"/>
    <w:pPr>
      <w:ind w:left="720"/>
      <w:contextualSpacing/>
    </w:pPr>
  </w:style>
  <w:style w:type="character" w:styleId="IntenseEmphasis">
    <w:name w:val="Intense Emphasis"/>
    <w:basedOn w:val="DefaultParagraphFont"/>
    <w:uiPriority w:val="21"/>
    <w:qFormat/>
    <w:rsid w:val="00823615"/>
    <w:rPr>
      <w:i/>
      <w:iCs/>
      <w:color w:val="0F4761" w:themeColor="accent1" w:themeShade="BF"/>
    </w:rPr>
  </w:style>
  <w:style w:type="paragraph" w:styleId="IntenseQuote">
    <w:name w:val="Intense Quote"/>
    <w:basedOn w:val="Normal"/>
    <w:next w:val="Normal"/>
    <w:link w:val="IntenseQuoteChar"/>
    <w:uiPriority w:val="30"/>
    <w:qFormat/>
    <w:rsid w:val="00823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615"/>
    <w:rPr>
      <w:i/>
      <w:iCs/>
      <w:color w:val="0F4761" w:themeColor="accent1" w:themeShade="BF"/>
    </w:rPr>
  </w:style>
  <w:style w:type="character" w:styleId="IntenseReference">
    <w:name w:val="Intense Reference"/>
    <w:basedOn w:val="DefaultParagraphFont"/>
    <w:uiPriority w:val="32"/>
    <w:qFormat/>
    <w:rsid w:val="00823615"/>
    <w:rPr>
      <w:b/>
      <w:bCs/>
      <w:smallCaps/>
      <w:color w:val="0F4761" w:themeColor="accent1" w:themeShade="BF"/>
      <w:spacing w:val="5"/>
    </w:rPr>
  </w:style>
  <w:style w:type="character" w:styleId="Hyperlink">
    <w:name w:val="Hyperlink"/>
    <w:basedOn w:val="DefaultParagraphFont"/>
    <w:uiPriority w:val="99"/>
    <w:unhideWhenUsed/>
    <w:rsid w:val="002839FA"/>
    <w:rPr>
      <w:color w:val="467886" w:themeColor="hyperlink"/>
      <w:u w:val="single"/>
    </w:rPr>
  </w:style>
  <w:style w:type="character" w:styleId="UnresolvedMention">
    <w:name w:val="Unresolved Mention"/>
    <w:basedOn w:val="DefaultParagraphFont"/>
    <w:uiPriority w:val="99"/>
    <w:semiHidden/>
    <w:unhideWhenUsed/>
    <w:rsid w:val="00283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liance4saf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chorit.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Bowling</dc:creator>
  <cp:keywords/>
  <dc:description/>
  <cp:lastModifiedBy>Pat Bowling</cp:lastModifiedBy>
  <cp:revision>3</cp:revision>
  <dcterms:created xsi:type="dcterms:W3CDTF">2025-09-08T18:25:00Z</dcterms:created>
  <dcterms:modified xsi:type="dcterms:W3CDTF">2025-09-08T18:26:00Z</dcterms:modified>
</cp:coreProperties>
</file>